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35AD8" w14:textId="461CA1E9" w:rsidR="00DC008E" w:rsidRPr="00DC008E" w:rsidRDefault="00DC008E" w:rsidP="00DC008E">
      <w:r w:rsidRPr="00DC008E">
        <w:drawing>
          <wp:inline distT="0" distB="0" distL="0" distR="0" wp14:anchorId="5B52CE5B" wp14:editId="5ADF5DC1">
            <wp:extent cx="5724525" cy="2028825"/>
            <wp:effectExtent l="0" t="0" r="9525" b="9525"/>
            <wp:docPr id="1693848554"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4525" cy="2028825"/>
                    </a:xfrm>
                    <a:prstGeom prst="rect">
                      <a:avLst/>
                    </a:prstGeom>
                    <a:noFill/>
                    <a:ln>
                      <a:noFill/>
                    </a:ln>
                  </pic:spPr>
                </pic:pic>
              </a:graphicData>
            </a:graphic>
          </wp:inline>
        </w:drawing>
      </w:r>
      <w:r w:rsidRPr="00DC008E">
        <w:t> </w:t>
      </w:r>
    </w:p>
    <w:p w14:paraId="6B80C584" w14:textId="77777777" w:rsidR="00DC008E" w:rsidRPr="00DC008E" w:rsidRDefault="00DC008E" w:rsidP="00DC008E">
      <w:r w:rsidRPr="00DC008E">
        <w:t>Salgsbetingelser for Lund Torv Helse og idrett AS. Disse vilkårene gjelder for alle bestillinger, tjenester og bookinger foretatt hos Lund Torv Helse og idrett AS. Ved å fullføre betalingen godtar du disse betingelsene som privatkunde.  </w:t>
      </w:r>
    </w:p>
    <w:p w14:paraId="462649DF" w14:textId="77777777" w:rsidR="00DC008E" w:rsidRPr="00DC008E" w:rsidRDefault="00DC008E" w:rsidP="00DC008E">
      <w:pPr>
        <w:numPr>
          <w:ilvl w:val="0"/>
          <w:numId w:val="1"/>
        </w:numPr>
      </w:pPr>
      <w:r w:rsidRPr="00DC008E">
        <w:rPr>
          <w:b/>
          <w:bCs/>
        </w:rPr>
        <w:t>Avtaleparter:</w:t>
      </w:r>
      <w:r w:rsidRPr="00DC008E">
        <w:t> </w:t>
      </w:r>
    </w:p>
    <w:p w14:paraId="45ECBFA9" w14:textId="77777777" w:rsidR="00DC008E" w:rsidRPr="00DC008E" w:rsidRDefault="00DC008E" w:rsidP="00DC008E">
      <w:r w:rsidRPr="00DC008E">
        <w:t>Selger/Tjenesteyter er: Lund Torv Helse og Idrett AS, </w:t>
      </w:r>
      <w:proofErr w:type="spellStart"/>
      <w:r w:rsidRPr="00DC008E">
        <w:t>Østerveien</w:t>
      </w:r>
      <w:proofErr w:type="spellEnd"/>
      <w:r w:rsidRPr="00DC008E">
        <w:t> 26B, 4631 Kristiansand, 937667205, </w:t>
      </w:r>
      <w:hyperlink r:id="rId6" w:tgtFrame="_blank" w:history="1">
        <w:r w:rsidRPr="00DC008E">
          <w:rPr>
            <w:rStyle w:val="Hyperkobling"/>
          </w:rPr>
          <w:t>andreas@lundklinikken.no</w:t>
        </w:r>
      </w:hyperlink>
      <w:r w:rsidRPr="00DC008E">
        <w:t>/90249467. Kjøper/Kunde er: Den privatpersonen som foretar bookingen eller kjøper tjenesten.  </w:t>
      </w:r>
    </w:p>
    <w:p w14:paraId="26819375" w14:textId="77777777" w:rsidR="00DC008E" w:rsidRPr="00DC008E" w:rsidRDefault="00DC008E" w:rsidP="00DC008E">
      <w:pPr>
        <w:numPr>
          <w:ilvl w:val="0"/>
          <w:numId w:val="2"/>
        </w:numPr>
      </w:pPr>
      <w:r w:rsidRPr="00DC008E">
        <w:rPr>
          <w:b/>
          <w:bCs/>
        </w:rPr>
        <w:t>Betaling </w:t>
      </w:r>
      <w:r w:rsidRPr="00DC008E">
        <w:t> </w:t>
      </w:r>
    </w:p>
    <w:p w14:paraId="5402B9E8" w14:textId="77777777" w:rsidR="00DC008E" w:rsidRPr="00DC008E" w:rsidRDefault="00DC008E" w:rsidP="00DC008E">
      <w:r w:rsidRPr="00DC008E">
        <w:t>Betalingen gjøres trygt i samarbeid med vår betalingspartner </w:t>
      </w:r>
      <w:proofErr w:type="spellStart"/>
      <w:r w:rsidRPr="00DC008E">
        <w:t>Dintero</w:t>
      </w:r>
      <w:proofErr w:type="spellEnd"/>
      <w:r w:rsidRPr="00DC008E">
        <w:t> AS. Du kan betale med Vipps, Visa, Mastercard, </w:t>
      </w:r>
      <w:proofErr w:type="spellStart"/>
      <w:r w:rsidRPr="00DC008E">
        <w:t>Walley</w:t>
      </w:r>
      <w:proofErr w:type="spellEnd"/>
      <w:r w:rsidRPr="00DC008E">
        <w:t> faktura. Beløpet belastes din konto eller reserveres når bestillingen bekreftes. Alle priser er oppgitt i norske kroner (NOK) og inkluderer merverdiavgift (</w:t>
      </w:r>
      <w:proofErr w:type="spellStart"/>
      <w:r w:rsidRPr="00DC008E">
        <w:t>mva</w:t>
      </w:r>
      <w:proofErr w:type="spellEnd"/>
      <w:r w:rsidRPr="00DC008E">
        <w:t>).  </w:t>
      </w:r>
    </w:p>
    <w:p w14:paraId="07A2E149" w14:textId="77777777" w:rsidR="00DC008E" w:rsidRPr="00DC008E" w:rsidRDefault="00DC008E" w:rsidP="00DC008E">
      <w:pPr>
        <w:numPr>
          <w:ilvl w:val="0"/>
          <w:numId w:val="3"/>
        </w:numPr>
      </w:pPr>
      <w:r w:rsidRPr="00DC008E">
        <w:rPr>
          <w:b/>
          <w:bCs/>
        </w:rPr>
        <w:t>Avbestilling, endring og angrerett </w:t>
      </w:r>
      <w:r w:rsidRPr="00DC008E">
        <w:t> </w:t>
      </w:r>
    </w:p>
    <w:p w14:paraId="0EA9657F" w14:textId="77777777" w:rsidR="00DC008E" w:rsidRPr="00DC008E" w:rsidRDefault="00DC008E" w:rsidP="00DC008E">
      <w:r w:rsidRPr="00DC008E">
        <w:t>Siden dette kjøpet gjelder en tjeneste på et spesifikt tidspunkt eller en tidsbestemt periode, gjelder ikke den vanlige 14-dagers angreretten (jf. Angrerettloven § 22). I stedet gjelder våre egne avbestillingsregler: </w:t>
      </w:r>
    </w:p>
    <w:p w14:paraId="13A7608D" w14:textId="77777777" w:rsidR="00DC008E" w:rsidRPr="00DC008E" w:rsidRDefault="00DC008E" w:rsidP="00DC008E">
      <w:r w:rsidRPr="00DC008E">
        <w:t>Avbestilling mer enn 24 timer før oppsatt </w:t>
      </w:r>
      <w:proofErr w:type="gramStart"/>
      <w:r w:rsidRPr="00DC008E">
        <w:t>tid:*</w:t>
      </w:r>
      <w:proofErr w:type="gramEnd"/>
      <w:r w:rsidRPr="00DC008E">
        <w:t>* Du kan kansellere eller flytte din booking kostnadsfritt. Refundert beløp tilbakeføres til samme betalingsmetode som ble brukt ved bestilling. Avbestilling mindre enn 24 timer før oppsatt </w:t>
      </w:r>
      <w:proofErr w:type="gramStart"/>
      <w:r w:rsidRPr="00DC008E">
        <w:t>tid:*</w:t>
      </w:r>
      <w:proofErr w:type="gramEnd"/>
      <w:r w:rsidRPr="00DC008E">
        <w:t>* Bestillingen er bindende. Det gis ingen refusjon eller mulighet for å flytte timen/perioden etter denne fristen. Dette gjelder også ved manglende oppmøte (</w:t>
      </w:r>
      <w:proofErr w:type="spellStart"/>
      <w:r w:rsidRPr="00DC008E">
        <w:t>no</w:t>
      </w:r>
      <w:proofErr w:type="spellEnd"/>
      <w:r w:rsidRPr="00DC008E">
        <w:t>-show).  </w:t>
      </w:r>
    </w:p>
    <w:p w14:paraId="172FC988" w14:textId="77777777" w:rsidR="00DC008E" w:rsidRPr="00DC008E" w:rsidRDefault="00DC008E" w:rsidP="00DC008E">
      <w:r w:rsidRPr="00DC008E">
        <w:t>Kansellering fra vår </w:t>
      </w:r>
      <w:proofErr w:type="gramStart"/>
      <w:r w:rsidRPr="00DC008E">
        <w:t>side:*</w:t>
      </w:r>
      <w:proofErr w:type="gramEnd"/>
      <w:r w:rsidRPr="00DC008E">
        <w:t>* Dersom vi må avlyse eller stenge på grunn av uforutsette hendelser (tekniske problemer, sykdom eller andre force majeure-situasjoner), vil du få tilbud om ny tid eller full refusjon.  </w:t>
      </w:r>
    </w:p>
    <w:p w14:paraId="1F5324C0" w14:textId="77777777" w:rsidR="00DC008E" w:rsidRPr="00DC008E" w:rsidRDefault="00DC008E" w:rsidP="00DC008E">
      <w:pPr>
        <w:numPr>
          <w:ilvl w:val="0"/>
          <w:numId w:val="4"/>
        </w:numPr>
      </w:pPr>
      <w:r w:rsidRPr="00DC008E">
        <w:rPr>
          <w:b/>
          <w:bCs/>
        </w:rPr>
        <w:t>Kundens plikter og ordensregler</w:t>
      </w:r>
      <w:r w:rsidRPr="00DC008E">
        <w:t>  </w:t>
      </w:r>
    </w:p>
    <w:p w14:paraId="53B59205" w14:textId="77777777" w:rsidR="00DC008E" w:rsidRPr="00DC008E" w:rsidRDefault="00DC008E" w:rsidP="00DC008E">
      <w:r w:rsidRPr="00DC008E">
        <w:lastRenderedPageBreak/>
        <w:t>Kunden plikter å møte opp i god tid før den avtalte </w:t>
      </w:r>
      <w:proofErr w:type="spellStart"/>
      <w:r w:rsidRPr="00DC008E">
        <w:t>oppsettsperioden</w:t>
      </w:r>
      <w:proofErr w:type="spellEnd"/>
      <w:r w:rsidRPr="00DC008E">
        <w:t> eller timen starter. Kunden plikter å følge de instrukser, sikkerhetsregler og retningslinjer som gjelder for den spesifikke tjenesten eller lokalet. Retningslinjer, sikkerhetsregler og salgsvilkår er vedlagt og skal uten unntak følges av kunden.  </w:t>
      </w:r>
    </w:p>
    <w:p w14:paraId="77AFB376" w14:textId="77777777" w:rsidR="00DC008E" w:rsidRPr="00DC008E" w:rsidRDefault="00DC008E" w:rsidP="00DC008E">
      <w:pPr>
        <w:numPr>
          <w:ilvl w:val="0"/>
          <w:numId w:val="5"/>
        </w:numPr>
      </w:pPr>
      <w:r w:rsidRPr="00DC008E">
        <w:rPr>
          <w:b/>
          <w:bCs/>
        </w:rPr>
        <w:t>Ansvar, sikkerhet og skader </w:t>
      </w:r>
      <w:r w:rsidRPr="00DC008E">
        <w:t> </w:t>
      </w:r>
    </w:p>
    <w:p w14:paraId="2A84BA6B" w14:textId="77777777" w:rsidR="00DC008E" w:rsidRPr="00DC008E" w:rsidRDefault="00DC008E" w:rsidP="00DC008E">
      <w:r w:rsidRPr="00DC008E">
        <w:t>All deltakelse eller bruk av våre tjenester og fasiliteter skjer på eget ansvar. [Lund Torv Helse og Idrett AS] er ikke ansvarlig for tap eller tyveri av personlige eiendeler i våre lokaler eller på vårt område. Dersom kunden eller kundens gjester utviser uaktsomhet som fører til fysiske skader på utstyr, inventar eller lokaler, kan kunden bli holdt økonomisk erstatningsansvarlig for reparasjons- eller erstatningskostnadene. </w:t>
      </w:r>
    </w:p>
    <w:p w14:paraId="40F05AC9" w14:textId="77777777" w:rsidR="00DC008E" w:rsidRPr="00DC008E" w:rsidRDefault="00DC008E" w:rsidP="00DC008E">
      <w:r w:rsidRPr="00DC008E">
        <w:t> </w:t>
      </w:r>
    </w:p>
    <w:p w14:paraId="1210373B" w14:textId="77777777" w:rsidR="0076181B" w:rsidRDefault="0076181B"/>
    <w:sectPr w:rsidR="007618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52EB5"/>
    <w:multiLevelType w:val="multilevel"/>
    <w:tmpl w:val="1D9EB9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174DBC"/>
    <w:multiLevelType w:val="multilevel"/>
    <w:tmpl w:val="C9AEB9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707F81"/>
    <w:multiLevelType w:val="multilevel"/>
    <w:tmpl w:val="BA5C0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51121D"/>
    <w:multiLevelType w:val="multilevel"/>
    <w:tmpl w:val="2C2AAE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8D2424"/>
    <w:multiLevelType w:val="multilevel"/>
    <w:tmpl w:val="6FFC7F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6322863">
    <w:abstractNumId w:val="2"/>
  </w:num>
  <w:num w:numId="2" w16cid:durableId="60176698">
    <w:abstractNumId w:val="4"/>
  </w:num>
  <w:num w:numId="3" w16cid:durableId="482046280">
    <w:abstractNumId w:val="3"/>
  </w:num>
  <w:num w:numId="4" w16cid:durableId="1165709780">
    <w:abstractNumId w:val="1"/>
  </w:num>
  <w:num w:numId="5" w16cid:durableId="108396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08E"/>
    <w:rsid w:val="00411A1A"/>
    <w:rsid w:val="0076181B"/>
    <w:rsid w:val="00CE1B5A"/>
    <w:rsid w:val="00DC008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B91CA"/>
  <w15:chartTrackingRefBased/>
  <w15:docId w15:val="{A5178785-8720-4F08-851B-6570CC1C5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C00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DC00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DC008E"/>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C008E"/>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C008E"/>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C008E"/>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C008E"/>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C008E"/>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C008E"/>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DC008E"/>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DC008E"/>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DC008E"/>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DC008E"/>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DC008E"/>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DC008E"/>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DC008E"/>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DC008E"/>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DC008E"/>
    <w:rPr>
      <w:rFonts w:eastAsiaTheme="majorEastAsia" w:cstheme="majorBidi"/>
      <w:color w:val="272727" w:themeColor="text1" w:themeTint="D8"/>
    </w:rPr>
  </w:style>
  <w:style w:type="paragraph" w:styleId="Tittel">
    <w:name w:val="Title"/>
    <w:basedOn w:val="Normal"/>
    <w:next w:val="Normal"/>
    <w:link w:val="TittelTegn"/>
    <w:uiPriority w:val="10"/>
    <w:qFormat/>
    <w:rsid w:val="00DC00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DC008E"/>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DC008E"/>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DC008E"/>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DC008E"/>
    <w:pPr>
      <w:spacing w:before="160"/>
      <w:jc w:val="center"/>
    </w:pPr>
    <w:rPr>
      <w:i/>
      <w:iCs/>
      <w:color w:val="404040" w:themeColor="text1" w:themeTint="BF"/>
    </w:rPr>
  </w:style>
  <w:style w:type="character" w:customStyle="1" w:styleId="SitatTegn">
    <w:name w:val="Sitat Tegn"/>
    <w:basedOn w:val="Standardskriftforavsnitt"/>
    <w:link w:val="Sitat"/>
    <w:uiPriority w:val="29"/>
    <w:rsid w:val="00DC008E"/>
    <w:rPr>
      <w:i/>
      <w:iCs/>
      <w:color w:val="404040" w:themeColor="text1" w:themeTint="BF"/>
    </w:rPr>
  </w:style>
  <w:style w:type="paragraph" w:styleId="Listeavsnitt">
    <w:name w:val="List Paragraph"/>
    <w:basedOn w:val="Normal"/>
    <w:uiPriority w:val="34"/>
    <w:qFormat/>
    <w:rsid w:val="00DC008E"/>
    <w:pPr>
      <w:ind w:left="720"/>
      <w:contextualSpacing/>
    </w:pPr>
  </w:style>
  <w:style w:type="character" w:styleId="Sterkutheving">
    <w:name w:val="Intense Emphasis"/>
    <w:basedOn w:val="Standardskriftforavsnitt"/>
    <w:uiPriority w:val="21"/>
    <w:qFormat/>
    <w:rsid w:val="00DC008E"/>
    <w:rPr>
      <w:i/>
      <w:iCs/>
      <w:color w:val="0F4761" w:themeColor="accent1" w:themeShade="BF"/>
    </w:rPr>
  </w:style>
  <w:style w:type="paragraph" w:styleId="Sterktsitat">
    <w:name w:val="Intense Quote"/>
    <w:basedOn w:val="Normal"/>
    <w:next w:val="Normal"/>
    <w:link w:val="SterktsitatTegn"/>
    <w:uiPriority w:val="30"/>
    <w:qFormat/>
    <w:rsid w:val="00DC00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DC008E"/>
    <w:rPr>
      <w:i/>
      <w:iCs/>
      <w:color w:val="0F4761" w:themeColor="accent1" w:themeShade="BF"/>
    </w:rPr>
  </w:style>
  <w:style w:type="character" w:styleId="Sterkreferanse">
    <w:name w:val="Intense Reference"/>
    <w:basedOn w:val="Standardskriftforavsnitt"/>
    <w:uiPriority w:val="32"/>
    <w:qFormat/>
    <w:rsid w:val="00DC008E"/>
    <w:rPr>
      <w:b/>
      <w:bCs/>
      <w:smallCaps/>
      <w:color w:val="0F4761" w:themeColor="accent1" w:themeShade="BF"/>
      <w:spacing w:val="5"/>
    </w:rPr>
  </w:style>
  <w:style w:type="character" w:styleId="Hyperkobling">
    <w:name w:val="Hyperlink"/>
    <w:basedOn w:val="Standardskriftforavsnitt"/>
    <w:uiPriority w:val="99"/>
    <w:unhideWhenUsed/>
    <w:rsid w:val="00DC008E"/>
    <w:rPr>
      <w:color w:val="467886" w:themeColor="hyperlink"/>
      <w:u w:val="single"/>
    </w:rPr>
  </w:style>
  <w:style w:type="character" w:styleId="Ulstomtale">
    <w:name w:val="Unresolved Mention"/>
    <w:basedOn w:val="Standardskriftforavsnitt"/>
    <w:uiPriority w:val="99"/>
    <w:semiHidden/>
    <w:unhideWhenUsed/>
    <w:rsid w:val="00DC00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dreas@lundklinikken.n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401</Words>
  <Characters>2126</Characters>
  <Application>Microsoft Office Word</Application>
  <DocSecurity>0</DocSecurity>
  <Lines>17</Lines>
  <Paragraphs>5</Paragraphs>
  <ScaleCrop>false</ScaleCrop>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Mjåland</dc:creator>
  <cp:keywords/>
  <dc:description/>
  <cp:lastModifiedBy>Andreas Mjåland</cp:lastModifiedBy>
  <cp:revision>1</cp:revision>
  <dcterms:created xsi:type="dcterms:W3CDTF">2026-09-01T16:18:00Z</dcterms:created>
  <dcterms:modified xsi:type="dcterms:W3CDTF">2026-09-01T16:19:00Z</dcterms:modified>
</cp:coreProperties>
</file>